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257C7A" w14:textId="77777777" w:rsidR="006A2A34" w:rsidRDefault="00F85230">
      <w:pPr>
        <w:pStyle w:val="A6"/>
        <w:ind w:firstLine="0"/>
        <w:jc w:val="center"/>
        <w:outlineLvl w:val="0"/>
        <w:rPr>
          <w:rFonts w:ascii="方正小标宋_GBK" w:eastAsia="方正小标宋_GBK" w:hAnsi="方正小标宋_GBK" w:cs="方正小标宋_GBK" w:hint="default"/>
          <w:b/>
          <w:bCs/>
          <w:sz w:val="36"/>
          <w:szCs w:val="36"/>
          <w:lang w:val="zh-TW" w:eastAsia="zh-TW"/>
        </w:rPr>
      </w:pPr>
      <w:r>
        <w:rPr>
          <w:rFonts w:ascii="方正小标宋_GBK" w:eastAsia="方正小标宋_GBK" w:hAnsi="方正小标宋_GBK" w:cs="方正小标宋_GBK"/>
          <w:b/>
          <w:bCs/>
          <w:sz w:val="36"/>
          <w:szCs w:val="36"/>
          <w:lang w:val="zh-TW" w:eastAsia="zh-TW"/>
        </w:rPr>
        <w:t xml:space="preserve">《 游戏引擎 》 课程标准</w:t>
      </w:r>
    </w:p>
    <w:p w14:paraId="3C254B3B"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一、课程基本信息</w:t>
      </w:r>
    </w:p>
    <w:tbl>
      <w:tblPr>
        <w:tblStyle w:val="TableNormal"/>
        <w:tblW w:w="852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48"/>
        <w:gridCol w:w="4274"/>
      </w:tblGrid>
      <w:tr w:rsidR="006A2A34" w14:paraId="62698DA4" w14:textId="77777777">
        <w:trPr>
          <w:trHeight w:val="417"/>
        </w:trPr>
        <w:tc>
          <w:tcPr>
            <w:tcW w:w="85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C3FA62"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课程名称</w:t>
            </w:r>
            <w:r>
              <w:rPr>
                <w:rFonts w:ascii="宋体" w:eastAsia="宋体" w:hAnsi="宋体" w:cs="宋体"/>
                <w:b/>
                <w:bCs/>
                <w:sz w:val="24"/>
                <w:szCs w:val="24"/>
              </w:rPr>
              <w:t xml:space="preserve">:游戏引擎</w:t>
            </w:r>
          </w:p>
        </w:tc>
      </w:tr>
      <w:tr w:rsidR="006A2A34" w14:paraId="4BCF9E8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BB927"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课程编码</w:t>
            </w:r>
            <w:r>
              <w:rPr>
                <w:rFonts w:ascii="宋体" w:eastAsia="宋体" w:hAnsi="宋体" w:cs="宋体"/>
                <w:b/>
                <w:bCs/>
                <w:sz w:val="24"/>
                <w:szCs w:val="24"/>
              </w:rPr>
              <w:t xml:space="preserve">:07021175</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AAC836"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课程类别</w:t>
            </w:r>
            <w:r>
              <w:rPr>
                <w:rFonts w:ascii="宋体" w:eastAsia="宋体" w:hAnsi="宋体" w:cs="宋体"/>
                <w:b/>
                <w:bCs/>
                <w:sz w:val="24"/>
                <w:szCs w:val="24"/>
              </w:rPr>
              <w:t xml:space="preserve">:专业选修课</w:t>
            </w:r>
          </w:p>
        </w:tc>
      </w:tr>
      <w:tr w:rsidR="006A2A34" w14:paraId="47195AB7"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026674"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学分</w:t>
            </w:r>
            <w:r>
              <w:rPr>
                <w:rFonts w:ascii="宋体" w:eastAsia="宋体" w:hAnsi="宋体" w:cs="宋体"/>
                <w:b/>
                <w:bCs/>
                <w:sz w:val="24"/>
                <w:szCs w:val="24"/>
              </w:rPr>
              <w:t xml:space="preserve">:2</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216B2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 xml:space="preserve">学时：36</w:t>
            </w:r>
          </w:p>
        </w:tc>
      </w:tr>
      <w:tr w:rsidR="006A2A34" w14:paraId="3613027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B9EF41"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适用专业</w:t>
            </w:r>
            <w:r>
              <w:rPr>
                <w:rFonts w:ascii="宋体" w:eastAsia="宋体" w:hAnsi="宋体" w:cs="宋体"/>
                <w:b/>
                <w:bCs/>
                <w:sz w:val="24"/>
                <w:szCs w:val="24"/>
              </w:rPr>
              <w:t>:</w:t>
            </w:r>
            <w:r>
              <w:rPr>
                <w:rFonts w:ascii="宋体" w:eastAsia="宋体" w:hAnsi="宋体" w:cs="宋体"/>
                <w:b/>
                <w:bCs/>
                <w:sz w:val="24"/>
                <w:szCs w:val="24"/>
                <w:lang w:val="zh-TW" w:eastAsia="zh-TW"/>
              </w:rPr>
              <w:t xml:space="preserve">数字媒体应用技术</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1C631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开课单位</w:t>
            </w:r>
            <w:r>
              <w:rPr>
                <w:rFonts w:ascii="宋体" w:eastAsia="宋体" w:hAnsi="宋体" w:cs="宋体"/>
                <w:b/>
                <w:bCs/>
                <w:sz w:val="24"/>
                <w:szCs w:val="24"/>
              </w:rPr>
              <w:t>:</w:t>
            </w:r>
            <w:r>
              <w:rPr>
                <w:rFonts w:ascii="宋体" w:eastAsia="宋体" w:hAnsi="宋体" w:cs="宋体"/>
                <w:b/>
                <w:bCs/>
                <w:sz w:val="24"/>
                <w:szCs w:val="24"/>
                <w:lang w:val="zh-TW" w:eastAsia="zh-TW"/>
              </w:rPr>
              <w:t xml:space="preserve">传媒与艺术设计学院</w:t>
            </w:r>
          </w:p>
        </w:tc>
      </w:tr>
      <w:tr w:rsidR="006A2A34" w14:paraId="4749713D" w14:textId="77777777">
        <w:trPr>
          <w:trHeight w:val="388"/>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533CAC"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先修课程</w:t>
            </w:r>
            <w:r>
              <w:rPr>
                <w:rFonts w:ascii="宋体" w:eastAsia="宋体" w:hAnsi="宋体" w:cs="宋体"/>
                <w:b/>
                <w:bCs/>
                <w:sz w:val="24"/>
                <w:szCs w:val="24"/>
              </w:rPr>
              <w:t>:</w:t>
            </w:r>
            <w:r>
              <w:rPr>
                <w:rFonts w:ascii="宋体" w:eastAsia="宋体" w:hAnsi="宋体" w:cs="宋体"/>
                <w:b/>
                <w:bCs/>
                <w:sz w:val="24"/>
                <w:szCs w:val="24"/>
                <w:lang w:val="zh-TW" w:eastAsia="zh-TW"/>
              </w:rPr>
              <w:t xml:space="preserve">三维图形设计(07031157)</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4B3BFF"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后续课程</w:t>
            </w:r>
            <w:r>
              <w:rPr>
                <w:rFonts w:ascii="宋体" w:eastAsia="宋体" w:hAnsi="宋体" w:cs="宋体"/>
                <w:b/>
                <w:bCs/>
                <w:sz w:val="24"/>
                <w:szCs w:val="24"/>
              </w:rPr>
              <w:t>:</w:t>
            </w:r>
            <w:r>
              <w:rPr>
                <w:rFonts w:ascii="宋体" w:eastAsia="宋体" w:hAnsi="宋体" w:cs="宋体"/>
                <w:b/>
                <w:bCs/>
                <w:sz w:val="24"/>
                <w:szCs w:val="24"/>
                <w:lang w:val="zh-TW" w:eastAsia="zh-TW"/>
              </w:rPr>
              <w:t xml:space="preserve">顶岗实习（数字媒体应用技术专业）(05161019)</w:t>
            </w:r>
          </w:p>
        </w:tc>
      </w:tr>
    </w:tbl>
    <w:p w14:paraId="678A1590"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376A1E70"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eastAsia="Menlo" w:hAnsi="Menlo" w:cs="Menlo"/>
          <w:color w:val="404040"/>
          <w:sz w:val="24"/>
          <w:szCs w:val="24"/>
        </w:rPr>
      </w:pPr>
    </w:p>
    <w:p w14:paraId="7D1E8274"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eastAsia="Times New Roman" w:hAnsi="Times New Roman" w:cs="Times New Roman"/>
          <w:color w:val="404040"/>
          <w:sz w:val="24"/>
          <w:szCs w:val="24"/>
        </w:rPr>
      </w:pPr>
    </w:p>
    <w:p w14:paraId="167F9F31"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二、课程概述</w:t>
      </w:r>
    </w:p>
    <w:p w14:paraId="390AE8CD"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（一）课程定位</w:t>
      </w:r>
    </w:p>
    <w:p w14:paraId="7291DDAE" w14:textId="77777777" w:rsidR="006A2A34" w:rsidRDefault="00F85230">
      <w:pPr>
        <w:pStyle w:val="3"/>
      </w:pPr>
      <w:r>
        <w:rPr>
          <w:rFonts w:ascii="仿宋" w:eastAsia="仿宋" w:hAnsi="仿宋" w:cs="仿宋"/>
          <w:sz w:val="30"/>
          <w:szCs w:val="30"/>
          <w:lang w:val="zh-TW" w:eastAsia="zh-TW"/>
        </w:rPr>
        <w:tab/>
      </w:r>
      <w:r>
        <w:t xml:space="preserve">（一）课程定位
	《游戏引擎》是数字媒体技术专业的职业必修课，同时也是该专业的重要的专业课。 旨在培养数字媒体应用技术专业人才培养方案中的“能够从事美术行业中室内装饰设计师岗位。”
（二）课程基本理念
	《游戏引擎》是一门应用性很强的课程。通过三维图形设计课程的教学，应使学生全面熟悉和了解3ds max或者Maya软件的功能，并重点掌握3DS MAX或者Maya的基础知识，同时通过实验培养学生的实践动手能力，提高对三维室内和建筑设计作品的感性认识，获取制作相关三维场景的经验，为后继课程和毕业设甚至毕业后的实际工作起良好募基作用和过渡“桥梁”作用。
</w:t>
      </w:r>
    </w:p>
    <w:p w14:paraId="0527891C" w14:textId="77777777" w:rsidR="009B7E78" w:rsidRDefault="009B7E78">
      <w:pPr>
        <w:pStyle w:val="3"/>
      </w:pPr>
    </w:p>
    <w:p w14:paraId="60F25AEA"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（二）课程基本理念</w:t>
      </w:r>
    </w:p>
    <w:p w14:paraId="4C96A2D7" w14:textId="77777777" w:rsidR="006A2A34" w:rsidRDefault="00F85230">
      <w:pPr>
        <w:pStyle w:val="3"/>
        <w:rPr>
          <w:rFonts w:ascii="仿宋" w:eastAsia="仿宋" w:hAnsi="仿宋" w:cs="仿宋"/>
          <w:lang w:val="zh-TW" w:eastAsia="zh-TW"/>
        </w:rPr>
      </w:pPr>
      <w:r>
        <w:rPr>
          <w:rFonts w:ascii="仿宋" w:eastAsia="仿宋" w:hAnsi="仿宋" w:cs="仿宋"/>
          <w:sz w:val="30"/>
          <w:szCs w:val="30"/>
          <w:lang w:val="zh-TW" w:eastAsia="zh-TW"/>
        </w:rPr>
        <w:tab/>
      </w:r>
      <w:r>
        <w:rPr>
          <w:rFonts w:ascii="仿宋" w:eastAsia="仿宋" w:hAnsi="仿宋" w:cs="仿宋"/>
          <w:lang w:val="zh-TW" w:eastAsia="zh-TW"/>
        </w:rPr>
        <w:t xml:space="preserve">	《游戏引擎》是一门应用性很强的课程。通过三维图形设计课程的教学，应使学生全面熟悉和了解Maya和UE4软件的功能，并重点掌握Maya和UE4软件的基础知识，同时通过实验培养学生的实践动手能力，提高对三维室内和建筑设计作品的感性认识，获取制作相关三维场景的经验，为后继课程和毕业设甚至毕业后的实际工作起良好募基作用和过渡“桥梁”作用。
</w:t>
      </w:r>
    </w:p>
    <w:p w14:paraId="58C3A720" w14:textId="77777777" w:rsidR="009B7E78" w:rsidRDefault="009B7E78">
      <w:pPr>
        <w:pStyle w:val="3"/>
        <w:rPr>
          <w:rFonts w:ascii="Calibri" w:eastAsia="Calibri" w:hAnsi="Calibri" w:cs="Calibri"/>
        </w:rPr>
      </w:pPr>
    </w:p>
    <w:p w14:paraId="49F1F828"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（三）课程设计思路</w:t>
      </w:r>
    </w:p>
    <w:p w14:paraId="62C9FF81" w14:textId="77777777" w:rsidR="006A2A34" w:rsidRDefault="00F85230">
      <w:pPr>
        <w:pStyle w:val="3"/>
      </w:pPr>
      <w:r>
        <w:rPr>
          <w:rFonts w:ascii="仿宋" w:eastAsia="仿宋" w:hAnsi="仿宋" w:cs="仿宋"/>
          <w:sz w:val="30"/>
          <w:szCs w:val="30"/>
          <w:lang w:val="zh-TW" w:eastAsia="zh-TW"/>
        </w:rPr>
        <w:tab/>
      </w:r>
      <w:r>
        <w:t xml:space="preserve">本课程标准以就业为导向，通过社会调研邀请行业专家对图形图像制作专业所涵盖的岗位进行任务和职业能力分析，并以工作任务为引领确定本课程的结构，以职业能力为基础确定本课程的内容。课程教学内容要“理论适度，形式多样，注重实践”，突出动画制作理论知识的应用和实践能力的培养，基础理论教学要以应用为目的，以必需、够用为度。</w:t>
      </w:r>
    </w:p>
    <w:p w14:paraId="64EF5A0E" w14:textId="77777777" w:rsidR="009B7E78" w:rsidRDefault="009B7E78">
      <w:pPr>
        <w:pStyle w:val="3"/>
      </w:pPr>
    </w:p>
    <w:p w14:paraId="7A5BE40E"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三、课程目标</w:t>
      </w:r>
    </w:p>
    <w:p w14:paraId="3248F861" w14:textId="77777777" w:rsidR="006A2A34" w:rsidRDefault="00F85230">
      <w:pPr>
        <w:pStyle w:val="A6"/>
        <w:spacing w:line="300" w:lineRule="auto"/>
        <w:ind w:firstLine="420"/>
        <w:rPr>
          <w:rFonts w:ascii="仿宋" w:eastAsia="仿宋" w:hAnsi="仿宋" w:cs="仿宋"/>
          <w:sz w:val="30"/>
          <w:szCs w:val="30"/>
          <w:lang w:val="zh-TW" w:eastAsia="zh-TW"/>
        </w:rPr>
      </w:pPr>
      <w:r>
        <w:rPr>
          <w:rFonts w:ascii="仿宋" w:eastAsia="仿宋" w:hAnsi="仿宋" w:cs="仿宋"/>
          <w:sz w:val="30"/>
          <w:szCs w:val="30"/>
          <w:lang w:val="zh-TW" w:eastAsia="zh-TW"/>
        </w:rPr>
        <w:t>（一）总目标</w:t>
      </w:r>
    </w:p>
    <w:p w14:paraId="3020A4EC" w14:textId="77777777" w:rsidR="0022259E" w:rsidRDefault="0022259E">
      <w:pPr>
        <w:pStyle w:val="A6"/>
        <w:spacing w:line="300" w:lineRule="auto"/>
        <w:ind w:firstLine="420"/>
        <w:rPr>
          <w:rFonts w:ascii="仿宋" w:eastAsia="仿宋" w:hAnsi="仿宋" w:cs="仿宋" w:hint="default"/>
          <w:sz w:val="30"/>
          <w:szCs w:val="30"/>
          <w:lang w:val="zh-TW" w:eastAsia="zh-TW"/>
        </w:rPr>
      </w:pPr>
    </w:p>
    <w:p w14:paraId="346D6E7E" w14:textId="77777777" w:rsidR="006A2A34" w:rsidRDefault="00F85230">
      <w:pPr>
        <w:pStyle w:val="3"/>
        <w:spacing w:line="300" w:lineRule="auto"/>
        <w:ind w:firstLine="420"/>
        <w:rPr>
          <w:sz w:val="21"/>
          <w:szCs w:val="21"/>
          <w:lang w:val="zh-TW" w:eastAsia="zh-TW"/>
        </w:rPr>
      </w:pPr>
      <w:r>
        <w:rPr>
          <w:rFonts w:ascii="仿宋" w:eastAsia="仿宋" w:hAnsi="仿宋" w:cs="仿宋"/>
          <w:sz w:val="30"/>
          <w:szCs w:val="30"/>
          <w:lang w:val="zh-TW" w:eastAsia="zh-TW"/>
        </w:rPr>
        <w:tab/>
      </w:r>
      <w:r>
        <w:rPr>
          <w:sz w:val="21"/>
          <w:szCs w:val="21"/>
          <w:lang w:val="zh-TW" w:eastAsia="zh-TW"/>
        </w:rPr>
        <w:t xml:space="preserve">根据本专业的人才培养目标，以及数字图形设计中室内装饰行业的岗位需求，本课程旨在将学生培养成“高素质的动漫制作技术人员”和“高素质的室内设计及效果图制作技术人员”。</w:t>
      </w:r>
    </w:p>
    <w:p w14:paraId="4D5EA659" w14:textId="77777777" w:rsidR="009B7E78" w:rsidRDefault="009B7E78">
      <w:pPr>
        <w:pStyle w:val="3"/>
        <w:spacing w:line="300" w:lineRule="auto"/>
        <w:ind w:firstLine="420"/>
        <w:rPr>
          <w:rFonts w:ascii="Calibri" w:eastAsia="Calibri" w:hAnsi="Calibri" w:cs="Calibri"/>
          <w:sz w:val="21"/>
          <w:szCs w:val="21"/>
          <w:lang w:val="zh-TW" w:eastAsia="zh-TW"/>
        </w:rPr>
      </w:pPr>
    </w:p>
    <w:p w14:paraId="653495AA" w14:textId="77777777" w:rsidR="006A2A34" w:rsidRDefault="00F85230">
      <w:pPr>
        <w:pStyle w:val="a8"/>
        <w:spacing w:line="400" w:lineRule="exact"/>
        <w:ind w:firstLine="420"/>
        <w:rPr>
          <w:rFonts w:ascii="仿宋" w:eastAsia="仿宋" w:hAnsi="仿宋" w:cs="仿宋"/>
          <w:color w:val="808080"/>
          <w:sz w:val="30"/>
          <w:szCs w:val="30"/>
          <w:u w:color="808080"/>
          <w:lang w:val="zh-TW" w:eastAsia="zh-TW"/>
        </w:rPr>
      </w:pPr>
      <w:r>
        <w:rPr>
          <w:rFonts w:ascii="仿宋" w:eastAsia="仿宋" w:hAnsi="仿宋" w:cs="仿宋"/>
          <w:sz w:val="30"/>
          <w:szCs w:val="30"/>
          <w:lang w:val="zh-TW" w:eastAsia="zh-TW"/>
        </w:rPr>
        <w:t>（二）具体目标</w:t>
      </w:r>
    </w:p>
    <w:p w14:paraId="2D5E75F2"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99"/>
        <w:gridCol w:w="7828"/>
      </w:tblGrid>
      <w:tr w:rsidR="006A2A34" w14:paraId="0595AE3E" w14:textId="77777777">
        <w:trPr>
          <w:trHeight w:val="28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FA0EE"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D8008"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知识目标</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K1</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掌握Maya和UE4软件编辑常用方法</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K2</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掌握Maya和UE4软件修改器的使用方法</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K3</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熟悉Maya和UE4软件材质的制作方法</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K4</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熟悉Maya和UE4软件灯光系统的安装方法</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K5</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 Maya和UE4软件摄像机安装技巧</w:t>
            </w:r>
          </w:p>
        </w:tc>
      </w:tr>
    </w:tbl>
    <w:p w14:paraId="53DDBE0D" w14:textId="77777777" w:rsidR="006A2A34" w:rsidRDefault="006A2A34">
      <w:pPr>
        <w:pStyle w:val="A6"/>
        <w:spacing w:line="240" w:lineRule="auto"/>
        <w:ind w:left="108" w:hanging="108"/>
        <w:jc w:val="left"/>
        <w:rPr>
          <w:rFonts w:ascii="仿宋" w:eastAsia="仿宋" w:hAnsi="仿宋" w:cs="仿宋" w:hint="default"/>
          <w:sz w:val="22"/>
          <w:szCs w:val="22"/>
        </w:rPr>
      </w:pPr>
    </w:p>
    <w:p w14:paraId="7CD0E79D" w14:textId="77777777" w:rsidR="006A2A34" w:rsidRDefault="006A2A34">
      <w:pPr>
        <w:pStyle w:val="A6"/>
        <w:spacing w:line="240" w:lineRule="auto"/>
        <w:ind w:firstLine="0"/>
        <w:rPr>
          <w:rFonts w:ascii="仿宋" w:eastAsia="仿宋" w:hAnsi="仿宋" w:cs="仿宋" w:hint="default"/>
          <w:sz w:val="22"/>
          <w:szCs w:val="22"/>
        </w:rPr>
      </w:pPr>
    </w:p>
    <w:p w14:paraId="75526BA4"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5A5DD6C8"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86B49"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38C156"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技能目标</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能运用3Maya和UE4软件进行常规模型设计</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能完成简单游戏场景模型制作</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能完成游戏场景模型材质设计</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能完成游戏场景灯光系统创建</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S5</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能完成游戏场景摄像机创建和效果图渲染</w:t>
            </w:r>
          </w:p>
        </w:tc>
      </w:tr>
    </w:tbl>
    <w:p w14:paraId="4B2CC89B" w14:textId="77777777" w:rsidR="006A2A34" w:rsidRDefault="006A2A34">
      <w:pPr>
        <w:pStyle w:val="A6"/>
        <w:spacing w:line="240" w:lineRule="auto"/>
        <w:ind w:left="108" w:hanging="108"/>
        <w:jc w:val="left"/>
        <w:rPr>
          <w:rFonts w:ascii="仿宋" w:eastAsia="仿宋" w:hAnsi="仿宋" w:cs="仿宋" w:hint="default"/>
          <w:sz w:val="22"/>
          <w:szCs w:val="22"/>
        </w:rPr>
      </w:pPr>
    </w:p>
    <w:p w14:paraId="1018C691" w14:textId="77777777" w:rsidR="006A2A34" w:rsidRDefault="006A2A34">
      <w:pPr>
        <w:pStyle w:val="A6"/>
        <w:spacing w:line="240" w:lineRule="auto"/>
        <w:ind w:firstLine="0"/>
        <w:rPr>
          <w:rFonts w:ascii="仿宋" w:eastAsia="仿宋" w:hAnsi="仿宋" w:cs="仿宋" w:hint="default"/>
          <w:sz w:val="22"/>
          <w:szCs w:val="22"/>
        </w:rPr>
      </w:pPr>
    </w:p>
    <w:p w14:paraId="21865D81"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794E2402"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DD383"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682487"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态度目标</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具有分析问题、解决问题的能力；</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具有用于创新勇于创新、敬业乐业的工作作风；</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培养学生搜集资料、阅读资料和利用资料的能力；</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培养学生拥有较好的设计洞察力和较好的时代进步感以及优秀的视觉审美能力</w:t>
            </w:r>
          </w:p>
        </w:tc>
      </w:tr>
    </w:tbl>
    <w:p w14:paraId="1846581D" w14:textId="77777777" w:rsidR="006A2A34" w:rsidRDefault="006A2A34">
      <w:pPr>
        <w:pStyle w:val="A6"/>
        <w:spacing w:line="240" w:lineRule="auto"/>
        <w:ind w:left="108" w:hanging="108"/>
        <w:jc w:val="left"/>
        <w:rPr>
          <w:rFonts w:ascii="仿宋" w:eastAsia="仿宋" w:hAnsi="仿宋" w:cs="仿宋" w:hint="default"/>
          <w:sz w:val="22"/>
          <w:szCs w:val="22"/>
        </w:rPr>
      </w:pPr>
    </w:p>
    <w:p w14:paraId="5DAF1984" w14:textId="77777777" w:rsidR="006A2A34" w:rsidRDefault="006A2A34">
      <w:pPr>
        <w:pStyle w:val="A6"/>
        <w:spacing w:line="240" w:lineRule="auto"/>
        <w:ind w:firstLine="0"/>
        <w:rPr>
          <w:rFonts w:ascii="仿宋" w:eastAsia="仿宋" w:hAnsi="仿宋" w:cs="仿宋" w:hint="default"/>
          <w:sz w:val="22"/>
          <w:szCs w:val="22"/>
        </w:rPr>
      </w:pPr>
    </w:p>
    <w:p w14:paraId="2172B3A6" w14:textId="77777777" w:rsidR="006A2A34" w:rsidRDefault="006A2A34">
      <w:pPr>
        <w:pStyle w:val="A6"/>
        <w:spacing w:line="300" w:lineRule="auto"/>
        <w:ind w:firstLine="0"/>
        <w:rPr>
          <w:rFonts w:ascii="Times New Roman" w:eastAsia="Times New Roman" w:hAnsi="Times New Roman" w:cs="Times New Roman" w:hint="default"/>
          <w:color w:val="808080"/>
          <w:sz w:val="24"/>
          <w:szCs w:val="24"/>
          <w:u w:color="808080"/>
        </w:rPr>
      </w:pPr>
    </w:p>
    <w:p w14:paraId="4862A0D9"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四、课程内容</w:t>
      </w:r>
    </w:p>
    <w:p w14:paraId="43208750" w14:textId="77777777" w:rsidR="009B7E78" w:rsidRDefault="009B7E78">
      <w:pPr>
        <w:pStyle w:val="A6"/>
        <w:spacing w:line="300" w:lineRule="auto"/>
        <w:ind w:firstLine="0"/>
        <w:rPr>
          <w:rFonts w:ascii="黑体" w:eastAsia="黑体" w:hAnsi="黑体" w:cs="黑体" w:hint="default"/>
          <w:sz w:val="32"/>
          <w:szCs w:val="32"/>
          <w:lang w:val="zh-TW" w:eastAsia="zh-TW"/>
        </w:rPr>
      </w:pPr>
    </w:p>
    <w:tbl>
      <w:tblPr>
        <w:tblStyle w:val="TableNormal"/>
        <w:tblW w:w="80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7"/>
        <w:gridCol w:w="6513"/>
        <w:gridCol w:w="858"/>
      </w:tblGrid>
      <w:tr w:rsidR="006A2A34" w14:paraId="7AFF48DD" w14:textId="77777777">
        <w:trPr>
          <w:trHeight w:val="3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C191D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序号</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053D0D"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模块（或子模块）名称</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03E1EE"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学时</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1</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UE4游戏引擎基础</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8</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2</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UE4基础环境搭建</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8</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3</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UE4光照系统搭建</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8</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4</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UE4实战</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12</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171CC7DD" w14:textId="77777777">
        <w:trPr>
          <w:trHeight w:val="1200"/>
        </w:trPr>
        <w:tc>
          <w:tcPr>
            <w:tcW w:w="7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9AAB0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合  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A09FBB" w14:textId="77777777" w:rsidR="006A2A34" w:rsidRDefault="00F85230">
            <w:pPr>
              <w:jc w:val="center"/>
            </w:pPr>
            <w:r>
              <w:rPr>
                <w:rFonts w:eastAsia="Arial Unicode MS" w:cs="Arial Unicode MS"/>
                <w:b/>
                <w:bCs/>
                <w:color w:val="000000"/>
                <w:u w:color="000000"/>
              </w:rPr>
              <w:t xml:space="preserve">36</w:t>
            </w:r>
          </w:p>
        </w:tc>
      </w:tr>
    </w:tbl>
    <w:p w14:paraId="462C37BC"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296307F5" w14:textId="77777777" w:rsidR="006A2A34" w:rsidRDefault="006A2A34">
      <w:pPr>
        <w:pStyle w:val="A6"/>
        <w:spacing w:line="240" w:lineRule="auto"/>
        <w:ind w:firstLine="0"/>
        <w:rPr>
          <w:rFonts w:ascii="黑体" w:eastAsia="黑体" w:hAnsi="黑体" w:cs="黑体" w:hint="default"/>
          <w:sz w:val="32"/>
          <w:szCs w:val="32"/>
          <w:lang w:val="zh-TW" w:eastAsia="zh-TW"/>
        </w:rPr>
      </w:pPr>
    </w:p>
    <w:p w14:paraId="5735019E" w14:textId="77777777" w:rsidR="006A2A34" w:rsidRDefault="006A2A34">
      <w:pPr>
        <w:pStyle w:val="A6"/>
        <w:ind w:firstLine="0"/>
        <w:rPr>
          <w:rFonts w:ascii="Times New Roman" w:eastAsia="Times New Roman" w:hAnsi="Times New Roman" w:cs="Times New Roman" w:hint="default"/>
          <w:sz w:val="22"/>
          <w:szCs w:val="22"/>
        </w:rPr>
      </w:pPr>
    </w:p>
    <w:p w14:paraId="278BEC68" w14:textId="38ACA306"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学习任务</w:t>
      </w:r>
      <w:r w:rsidR="00FE191F">
        <w:rPr>
          <w:rFonts w:ascii="黑体" w:eastAsia="黑体" w:hAnsi="黑体" w:cs="黑体"/>
          <w:sz w:val="32"/>
          <w:szCs w:val="32"/>
          <w:lang w:val="zh-TW" w:eastAsia="zh-TW"/>
        </w:rPr>
        <w:t xml:space="preserve"> </w:t>
      </w:r>
    </w:p>
    <w:p w14:paraId="4EE16A02"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3DF91BBC" w14:textId="705AE6B1" w:rsidR="006A2A34" w:rsidRPr="00316B85" w:rsidRDefault="00F85230" w:rsidP="00316B85">
      <w:pPr>
        <w:pStyle w:val="a9"/>
        <w:numPr>
          <w:ilvl w:val="0"/>
          <w:numId w:val="7"/>
        </w:numPr>
        <w:rPr>
          <w:rFonts w:ascii="仿宋" w:eastAsia="仿宋" w:hAnsi="仿宋" w:cs="仿宋" w:hint="eastAsia"/>
          <w:sz w:val="30"/>
          <w:szCs w:val="30"/>
          <w:lang w:val="zh-TW" w:eastAsia="zh-TW"/>
        </w:rPr>
      </w:pPr>
      <w:r w:rsidRPr="00316B85">
        <w:rPr>
          <w:rFonts w:ascii="仿宋" w:eastAsia="仿宋" w:hAnsi="仿宋" w:cs="仿宋"/>
          <w:sz w:val="30"/>
          <w:szCs w:val="30"/>
          <w:lang w:val="zh-TW" w:eastAsia="zh-TW"/>
        </w:rPr>
        <w:t>设计思路</w:t>
      </w:r>
    </w:p>
    <w:p w14:paraId="0AAED62B" w14:textId="77777777" w:rsidR="00316B85" w:rsidRPr="00316B85" w:rsidRDefault="00316B85" w:rsidP="00316B85">
      <w:pPr>
        <w:pStyle w:val="a9"/>
        <w:ind w:left="1020" w:firstLine="0"/>
        <w:rPr>
          <w:rFonts w:ascii="仿宋" w:eastAsia="仿宋" w:hAnsi="仿宋" w:cs="仿宋" w:hint="eastAsia"/>
          <w:sz w:val="30"/>
          <w:szCs w:val="30"/>
          <w:lang w:val="zh-TW" w:eastAsia="zh-TW"/>
        </w:rPr>
      </w:pPr>
    </w:p>
    <w:p w14:paraId="18A9DFDA" w14:textId="77777777" w:rsidR="006A2A34" w:rsidRDefault="00F85230">
      <w:pPr>
        <w:pStyle w:val="A6"/>
        <w:spacing w:line="312" w:lineRule="auto"/>
        <w:ind w:firstLine="315"/>
        <w:rPr>
          <w:rFonts w:ascii="宋体" w:eastAsia="宋体" w:hAnsi="宋体" w:cs="宋体" w:hint="default"/>
          <w:lang w:val="zh-TW" w:eastAsia="zh-TW"/>
        </w:rPr>
      </w:pPr>
      <w:r>
        <w:rPr>
          <w:rFonts w:ascii="宋体" w:eastAsia="宋体" w:hAnsi="宋体" w:cs="宋体"/>
          <w:lang w:val="zh-TW" w:eastAsia="zh-TW"/>
        </w:rPr>
        <w:t xml:space="preserve">000</w:t>
      </w:r>
    </w:p>
    <w:p w14:paraId="6D4017E4" w14:textId="77777777" w:rsidR="00FE191F" w:rsidRDefault="00FE191F">
      <w:pPr>
        <w:pStyle w:val="A6"/>
        <w:spacing w:line="312" w:lineRule="auto"/>
        <w:ind w:firstLine="315"/>
        <w:rPr>
          <w:rFonts w:ascii="Calibri" w:eastAsia="Calibri" w:hAnsi="Calibri" w:cs="Calibri" w:hint="default"/>
          <w:lang w:val="zh-TW" w:eastAsia="zh-TW"/>
        </w:rPr>
      </w:pPr>
    </w:p>
    <w:p w14:paraId="51F6DDEB" w14:textId="06AC57D1" w:rsidR="00FE191F" w:rsidRPr="00FE191F" w:rsidRDefault="00FE191F" w:rsidP="00FE191F">
      <w:pPr>
        <w:ind w:left="420"/>
        <w:rPr>
          <w:rFonts w:ascii="仿宋" w:eastAsia="仿宋" w:hAnsi="仿宋" w:cs="仿宋"/>
          <w:sz w:val="30"/>
          <w:szCs w:val="30"/>
          <w:lang w:val="zh-TW" w:eastAsia="zh-TW"/>
        </w:rPr>
      </w:pPr>
      <w:r>
        <w:rPr>
          <w:rFonts w:ascii="仿宋" w:eastAsia="仿宋" w:hAnsi="仿宋" w:cs="仿宋" w:hint="eastAsia"/>
          <w:sz w:val="30"/>
          <w:szCs w:val="30"/>
          <w:lang w:val="zh-TW" w:eastAsia="zh-TW"/>
        </w:rPr>
        <w:t>(二)</w:t>
      </w:r>
      <w:r w:rsidR="00F85230" w:rsidRPr="00FE191F">
        <w:rPr>
          <w:rFonts w:ascii="仿宋" w:eastAsia="仿宋" w:hAnsi="仿宋" w:cs="仿宋"/>
          <w:sz w:val="30"/>
          <w:szCs w:val="30"/>
          <w:lang w:val="zh-TW" w:eastAsia="zh-TW"/>
        </w:rPr>
        <w:t>学习任务</w:t>
      </w:r>
    </w:p>
    <w:p w14:paraId="62F9E2B8" w14:textId="77777777" w:rsidR="006A2A34" w:rsidRDefault="00F85230">
      <w:pPr>
        <w:pStyle w:val="a9"/>
        <w:ind w:left="420" w:firstLine="0"/>
        <w:rPr>
          <w:rFonts w:ascii="仿宋" w:eastAsia="仿宋" w:hAnsi="仿宋" w:cs="仿宋"/>
          <w:b/>
          <w:bCs/>
          <w:sz w:val="32"/>
          <w:szCs w:val="32"/>
        </w:rPr>
      </w:pPr>
      <w:r>
        <w:rPr>
          <w:rFonts w:ascii="仿宋" w:eastAsia="仿宋" w:hAnsi="仿宋" w:cs="仿宋"/>
          <w:sz w:val="22"/>
          <w:szCs w:val="22"/>
          <w:lang w:val="zh-TW" w:eastAsia="zh-TW"/>
        </w:rPr>
        <w:t>注：本表格中的</w:t>
      </w:r>
      <w:r>
        <w:rPr>
          <w:rFonts w:ascii="仿宋" w:eastAsia="仿宋" w:hAnsi="仿宋" w:cs="仿宋"/>
          <w:sz w:val="22"/>
          <w:szCs w:val="22"/>
        </w:rPr>
        <w:t>“</w:t>
      </w:r>
      <w:r>
        <w:rPr>
          <w:rFonts w:ascii="仿宋" w:eastAsia="仿宋" w:hAnsi="仿宋" w:cs="仿宋"/>
          <w:sz w:val="22"/>
          <w:szCs w:val="22"/>
          <w:lang w:val="zh-TW" w:eastAsia="zh-TW"/>
        </w:rPr>
        <w:t>覆盖目标</w:t>
      </w:r>
      <w:r>
        <w:rPr>
          <w:rFonts w:ascii="仿宋" w:eastAsia="仿宋" w:hAnsi="仿宋" w:cs="仿宋"/>
          <w:sz w:val="22"/>
          <w:szCs w:val="22"/>
        </w:rPr>
        <w:t>”</w:t>
      </w:r>
      <w:r>
        <w:rPr>
          <w:rFonts w:ascii="仿宋" w:eastAsia="仿宋" w:hAnsi="仿宋" w:cs="仿宋"/>
          <w:sz w:val="22"/>
          <w:szCs w:val="22"/>
          <w:lang w:val="zh-TW" w:eastAsia="zh-TW"/>
        </w:rPr>
        <w:t>只需填写在第三部分所确定的学习目标的编号。</w:t>
      </w:r>
    </w:p>
    <w:p w14:paraId="277B8A48" w14:textId="77777777" w:rsidR="006A2A34" w:rsidRDefault="006A2A34">
      <w:pPr>
        <w:pStyle w:val="a9"/>
        <w:ind w:left="108" w:hanging="108"/>
        <w:jc w:val="left"/>
        <w:rPr>
          <w:rFonts w:ascii="仿宋" w:eastAsia="仿宋" w:hAnsi="仿宋" w:cs="仿宋"/>
          <w:b/>
          <w:bCs/>
          <w:sz w:val="32"/>
          <w:szCs w:val="32"/>
        </w:rPr>
      </w:pPr>
    </w:p>
    <w:tbl>
      <w:tblPr>
        <w:tblStyle w:val="TableNormal"/>
        <w:tblW w:w="83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57"/>
        <w:gridCol w:w="2096"/>
        <w:gridCol w:w="4334"/>
        <w:gridCol w:w="1113"/>
      </w:tblGrid>
      <w:tr w:rsidR="006A2A34" w14:paraId="155910F7" w14:textId="77777777">
        <w:trPr>
          <w:trHeight w:val="77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74B30A" w14:textId="77777777" w:rsidR="006A2A34" w:rsidRDefault="00F85230">
            <w:pPr>
              <w:pStyle w:val="A6"/>
              <w:spacing w:line="300" w:lineRule="auto"/>
              <w:ind w:firstLine="0"/>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任务</w:t>
            </w:r>
          </w:p>
          <w:p w14:paraId="1D055A08" w14:textId="77777777" w:rsidR="006A2A34" w:rsidRDefault="00F85230">
            <w:pPr>
              <w:pStyle w:val="A6"/>
              <w:spacing w:line="300" w:lineRule="auto"/>
              <w:ind w:firstLine="0"/>
              <w:rPr>
                <w:rFonts w:hint="default"/>
              </w:rPr>
            </w:pPr>
            <w:r>
              <w:rPr>
                <w:rFonts w:ascii="仿宋" w:eastAsia="仿宋" w:hAnsi="仿宋" w:cs="仿宋"/>
                <w:b/>
                <w:bCs/>
                <w:sz w:val="24"/>
                <w:szCs w:val="24"/>
                <w:lang w:val="zh-TW" w:eastAsia="zh-TW"/>
              </w:rPr>
              <w:t>序号</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5B9EC0"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任务</w:t>
            </w:r>
          </w:p>
        </w:tc>
        <w:tc>
          <w:tcPr>
            <w:tcW w:w="4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E60E47"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子任务</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BEB49A" w14:textId="77777777" w:rsidR="006A2A34" w:rsidRDefault="00F85230">
            <w:pPr>
              <w:pStyle w:val="A6"/>
              <w:spacing w:line="300" w:lineRule="auto"/>
              <w:ind w:firstLine="0"/>
              <w:jc w:val="center"/>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覆盖</w:t>
            </w:r>
          </w:p>
          <w:p w14:paraId="6523469E"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目标</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T1</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UE4游戏引擎基础</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T1-1  </w:t>
            </w:r>
            <w:r w:rsidRPr="00214AEF">
              <w:rPr>
                <w:rFonts w:ascii="仿宋" w:eastAsia="仿宋" w:hAnsi="仿宋" w:cs="仿宋"/>
                <w:b/>
                <w:bCs/>
              </w:rPr>
              <w:t xml:space="preserve">| </w:t>
            </w:r>
            <w:r>
              <w:rPr>
                <w:rFonts w:ascii="仿宋" w:eastAsia="仿宋" w:hAnsi="仿宋" w:cs="仿宋"/>
                <w:b/>
                <w:bCs/>
                <w:lang w:val="zh-TW" w:eastAsia="zh-TW"/>
              </w:rPr>
              <w:t xml:space="preserve"> 000</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K1,S1,A1</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T2</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UE4基础环境搭建</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T2-1  </w:t>
            </w:r>
            <w:r w:rsidRPr="00214AEF">
              <w:rPr>
                <w:rFonts w:ascii="仿宋" w:eastAsia="仿宋" w:hAnsi="仿宋" w:cs="仿宋"/>
                <w:b/>
                <w:bCs/>
              </w:rPr>
              <w:t xml:space="preserve">| </w:t>
            </w:r>
            <w:r>
              <w:rPr>
                <w:rFonts w:ascii="仿宋" w:eastAsia="仿宋" w:hAnsi="仿宋" w:cs="仿宋"/>
                <w:b/>
                <w:bCs/>
                <w:lang w:val="zh-TW" w:eastAsia="zh-TW"/>
              </w:rPr>
              <w:t xml:space="preserve"> UE4基础环境搭建</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A1,A2,A3,A4,K1,K2,K3,K4,K5,S1,S2,S3</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T3</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UE4光照系统搭建</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T3-1  </w:t>
            </w:r>
            <w:r w:rsidRPr="00214AEF">
              <w:rPr>
                <w:rFonts w:ascii="仿宋" w:eastAsia="仿宋" w:hAnsi="仿宋" w:cs="仿宋"/>
                <w:b/>
                <w:bCs/>
              </w:rPr>
              <w:t xml:space="preserve">| </w:t>
            </w:r>
            <w:r>
              <w:rPr>
                <w:rFonts w:ascii="仿宋" w:eastAsia="仿宋" w:hAnsi="仿宋" w:cs="仿宋"/>
                <w:b/>
                <w:bCs/>
                <w:lang w:val="zh-TW" w:eastAsia="zh-TW"/>
              </w:rPr>
              <w:t xml:space="preserve"> UE4光照系统搭建</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A3,A4,K3,K4,K5,S4,S5</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T4</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UE4实战</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T4-1  </w:t>
            </w:r>
            <w:r w:rsidRPr="00214AEF">
              <w:rPr>
                <w:rFonts w:ascii="仿宋" w:eastAsia="仿宋" w:hAnsi="仿宋" w:cs="仿宋"/>
                <w:b/>
                <w:bCs/>
              </w:rPr>
              <w:t xml:space="preserve">| </w:t>
            </w:r>
            <w:r>
              <w:rPr>
                <w:rFonts w:ascii="仿宋" w:eastAsia="仿宋" w:hAnsi="仿宋" w:cs="仿宋"/>
                <w:b/>
                <w:bCs/>
                <w:lang w:val="zh-TW" w:eastAsia="zh-TW"/>
              </w:rPr>
              <w:t xml:space="preserve"> UE4实战</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A3,A4,K1,K2,K3,K4,K5,S4,S5</w:t>
            </w:r>
            <w:r>
              <w:rPr>
                <w:rFonts w:ascii="仿宋" w:eastAsia="仿宋" w:hAnsi="仿宋" w:cs="仿宋"/>
                <w:b/>
                <w:bCs/>
              </w:rPr>
              <w:t/>
            </w:r>
          </w:p>
        </w:tc>
      </w:tr>
      <w:tr w:rsidR="006A2A34" w14:paraId="3AC66CE8"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7187641F"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7218FF75"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40D11A2"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446A3D82" w14:textId="77777777" w:rsidR="006A2A34" w:rsidRDefault="006A2A34"/>
        </w:tc>
      </w:tr>
      <w:tr w:rsidR="006A2A34" w14:paraId="48C74D2B"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694CE176"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45725C42"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F4A3B80"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DD96A13" w14:textId="77777777" w:rsidR="006A2A34" w:rsidRDefault="006A2A34"/>
        </w:tc>
      </w:tr>
      <w:tr w:rsidR="006A2A34" w14:paraId="58815BC5" w14:textId="77777777">
        <w:trPr>
          <w:trHeight w:val="980"/>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20E8449D"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099CF449"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65543F4D"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C0D624F" w14:textId="77777777" w:rsidR="006A2A34" w:rsidRDefault="006A2A34"/>
        </w:tc>
      </w:tr>
    </w:tbl>
    <w:p w14:paraId="75AA8422" w14:textId="77777777" w:rsidR="006A2A34" w:rsidRDefault="006A2A34">
      <w:pPr>
        <w:pStyle w:val="a9"/>
        <w:ind w:firstLine="0"/>
        <w:rPr>
          <w:rFonts w:ascii="仿宋" w:eastAsia="仿宋" w:hAnsi="仿宋" w:cs="仿宋"/>
          <w:b/>
          <w:bCs/>
          <w:sz w:val="32"/>
          <w:szCs w:val="32"/>
        </w:rPr>
      </w:pPr>
    </w:p>
    <w:p w14:paraId="299BF7F3" w14:textId="77777777" w:rsidR="006A2A34" w:rsidRDefault="006A2A34">
      <w:pPr>
        <w:pStyle w:val="A6"/>
        <w:ind w:firstLine="0"/>
        <w:rPr>
          <w:rFonts w:ascii="Times New Roman" w:eastAsia="Times New Roman" w:hAnsi="Times New Roman" w:cs="Times New Roman" w:hint="default"/>
          <w:sz w:val="24"/>
          <w:szCs w:val="24"/>
        </w:rPr>
      </w:pPr>
    </w:p>
    <w:p w14:paraId="5F83F8D2" w14:textId="1716C3FE"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实施建议</w:t>
      </w:r>
    </w:p>
    <w:p w14:paraId="08FAC2FB"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64ED7E6F" w14:textId="16FD282B"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rPr>
        <w:t>(</w:t>
      </w:r>
      <w:r w:rsidR="00F85230">
        <w:rPr>
          <w:rFonts w:ascii="仿宋" w:eastAsia="仿宋" w:hAnsi="仿宋" w:cs="仿宋"/>
          <w:sz w:val="30"/>
          <w:szCs w:val="30"/>
          <w:lang w:val="zh-CN"/>
        </w:rPr>
        <w:t>一</w:t>
      </w:r>
      <w:r>
        <w:rPr>
          <w:rFonts w:ascii="仿宋" w:eastAsia="仿宋" w:hAnsi="仿宋" w:cs="仿宋"/>
          <w:sz w:val="30"/>
          <w:szCs w:val="30"/>
          <w:lang w:val="zh-CN"/>
        </w:rPr>
        <w:t>)</w:t>
      </w:r>
      <w:r w:rsidR="00F85230">
        <w:rPr>
          <w:rFonts w:ascii="仿宋" w:eastAsia="仿宋" w:hAnsi="仿宋" w:cs="仿宋"/>
          <w:sz w:val="30"/>
          <w:szCs w:val="30"/>
          <w:lang w:val="zh-TW" w:eastAsia="zh-TW"/>
        </w:rPr>
        <w:t>组织实施建议</w:t>
      </w:r>
    </w:p>
    <w:p w14:paraId="0618429E" w14:textId="77777777" w:rsidR="006A2A34" w:rsidRDefault="00F85230">
      <w:pPr>
        <w:pStyle w:val="3"/>
      </w:pPr>
      <w:r>
        <w:rPr>
          <w:rFonts w:ascii="仿宋" w:eastAsia="仿宋" w:hAnsi="仿宋" w:cs="仿宋"/>
          <w:sz w:val="30"/>
          <w:szCs w:val="30"/>
          <w:lang w:val="zh-TW" w:eastAsia="zh-TW"/>
        </w:rPr>
        <w:tab/>
      </w:r>
      <w:r>
        <w:t xml:space="preserve">根据学生的特点，采用多种教学手段和方法来展开课程教学和实践教学活动。教学方法从单一的灌输式转向多元化组合：情景教学、探究式教学、互动式教学、竞赛式教学、自助式教学与协作式教学等组成的科学的多元化教学方法体系。 教学手段向多样化集合。兼容并包，博采众长，传统与现代手段相结合，手工与电子科技手段相结合，模拟仿真与实际操作相结合，由手工教学、实物沙盘、电子沙盘、计算机网络、多媒体等组成的多样化的教学手段体系。 教学活动从“教”为中心转向以“学”为中心。学生是教学活动的主体，学习活动是教学活动的中心，必须充分发挥学生在教学活动小红的主体作用于教师在教学中的导向作用。教师的作用从以课堂讲授为主转向以教学设计和组织、指导、监控、考核祖尔省的学习活动为主，学生的学习内容从单纯来自教师与课内转向即来自教师与课内，也来你同学与课外。 </w:t>
      </w:r>
    </w:p>
    <w:p w14:paraId="5F69B293" w14:textId="77777777" w:rsidR="00FE191F" w:rsidRDefault="00FE191F">
      <w:pPr>
        <w:pStyle w:val="3"/>
      </w:pPr>
    </w:p>
    <w:p w14:paraId="6BC05627" w14:textId="67B656DA"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(二)</w:t>
      </w:r>
      <w:r w:rsidR="00F85230">
        <w:rPr>
          <w:rFonts w:ascii="仿宋" w:eastAsia="仿宋" w:hAnsi="仿宋" w:cs="仿宋"/>
          <w:sz w:val="30"/>
          <w:szCs w:val="30"/>
          <w:lang w:val="zh-TW" w:eastAsia="zh-TW"/>
        </w:rPr>
        <w:t>教材编写建议</w:t>
      </w:r>
    </w:p>
    <w:p w14:paraId="4CB5FD32" w14:textId="77777777" w:rsidR="006A2A34" w:rsidRDefault="00F85230">
      <w:pPr>
        <w:pStyle w:val="3"/>
      </w:pPr>
      <w:r>
        <w:rPr>
          <w:lang w:val="zh-TW" w:eastAsia="zh-TW"/>
        </w:rPr>
        <w:tab/>
      </w:r>
      <w:r>
        <w:t xml:space="preserve">建议编写与本课程课标相配套的校本教材并出版，教材编写要参考课程标准，同时要将考证内容融入教材。教材编写还要与行业企业相结合，校企合作开发为好。教材建议采用项目化教学。 现阶段采用由兵器工业出版社出版的《UE4游戏引擎》。该教材内容丰富，结构合理，基本能够覆盖全部的学习目标和知识点。 
</w:t>
      </w:r>
    </w:p>
    <w:p w14:paraId="592EE1E7" w14:textId="77777777" w:rsidR="00FE191F" w:rsidRDefault="00FE191F">
      <w:pPr>
        <w:pStyle w:val="3"/>
        <w:rPr>
          <w:rFonts w:ascii="Calibri" w:eastAsia="Calibri" w:hAnsi="Calibri" w:cs="Calibri"/>
          <w:lang w:val="zh-TW" w:eastAsia="zh-TW"/>
        </w:rPr>
      </w:pPr>
    </w:p>
    <w:p w14:paraId="61FF0A13" w14:textId="722378E7" w:rsidR="003A32B1" w:rsidRDefault="00FE191F" w:rsidP="00FB4D05">
      <w:pPr>
        <w:pStyle w:val="A6"/>
        <w:spacing w:line="300" w:lineRule="auto"/>
        <w:ind w:left="420" w:firstLine="0"/>
        <w:rPr>
          <w:rFonts w:ascii="仿宋" w:eastAsia="仿宋" w:hAnsi="仿宋" w:cs="仿宋"/>
          <w:sz w:val="30"/>
          <w:szCs w:val="30"/>
          <w:lang w:val="zh-TW" w:eastAsia="zh-TW"/>
        </w:rPr>
      </w:pPr>
      <w:r>
        <w:rPr>
          <w:rFonts w:ascii="仿宋" w:eastAsia="仿宋" w:hAnsi="仿宋" w:cs="仿宋"/>
          <w:sz w:val="30"/>
          <w:szCs w:val="30"/>
          <w:lang w:val="zh-TW" w:eastAsia="zh-TW"/>
        </w:rPr>
        <w:t>(三)</w:t>
      </w:r>
      <w:r w:rsidR="00F85230">
        <w:rPr>
          <w:rFonts w:ascii="仿宋" w:eastAsia="仿宋" w:hAnsi="仿宋" w:cs="仿宋"/>
          <w:sz w:val="30"/>
          <w:szCs w:val="30"/>
          <w:lang w:val="zh-TW" w:eastAsia="zh-TW"/>
        </w:rPr>
        <w:t>实验实训设备配置建议</w:t>
      </w:r>
    </w:p>
    <w:p w14:paraId="4EC92512"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建议建设实验云平台，提供实验环境模板，以便学生可以快速的搭建统一的实验环境。</w:t>
      </w:r>
    </w:p>
    <w:p w14:paraId="17B22665" w14:textId="77777777" w:rsidR="00FE191F" w:rsidRDefault="00FE191F">
      <w:pPr>
        <w:pStyle w:val="A6"/>
        <w:spacing w:line="312" w:lineRule="auto"/>
        <w:ind w:firstLine="315"/>
        <w:rPr>
          <w:rFonts w:ascii="Calibri" w:eastAsia="Calibri" w:hAnsi="Calibri" w:cs="Calibri" w:hint="default"/>
          <w:lang w:eastAsia="zh-TW"/>
        </w:rPr>
      </w:pPr>
    </w:p>
    <w:p w14:paraId="15A0095F" w14:textId="10D937AF"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(四)</w:t>
      </w:r>
      <w:r w:rsidR="00F85230">
        <w:rPr>
          <w:rFonts w:ascii="仿宋" w:eastAsia="仿宋" w:hAnsi="仿宋" w:cs="仿宋"/>
          <w:sz w:val="30"/>
          <w:szCs w:val="30"/>
          <w:lang w:val="zh-TW" w:eastAsia="zh-TW"/>
        </w:rPr>
        <w:t>课程资源开发与利用建议</w:t>
      </w:r>
    </w:p>
    <w:p w14:paraId="37942F38" w14:textId="77777777" w:rsidR="006A2A34" w:rsidRDefault="00F85230">
      <w:pPr>
        <w:pStyle w:val="A6"/>
        <w:spacing w:line="312" w:lineRule="auto"/>
        <w:ind w:firstLine="315"/>
        <w:rPr>
          <w:rFonts w:ascii="Calibri" w:eastAsia="Calibri" w:hAnsi="Calibri" w:cs="Calibri" w:hint="default"/>
          <w:lang w:eastAsia="zh-TW"/>
        </w:rPr>
      </w:pPr>
      <w:r>
        <w:rPr>
          <w:rFonts w:ascii="Calibri" w:eastAsia="Calibri" w:hAnsi="Calibri" w:cs="Calibri"/>
          <w:lang w:val="zh-TW" w:eastAsia="zh-TW"/>
        </w:rPr>
        <w:tab/>
      </w:r>
      <w:r>
        <w:rPr>
          <w:rFonts w:ascii="Calibri" w:eastAsia="Calibri" w:hAnsi="Calibri" w:cs="Calibri"/>
          <w:lang w:val="zh-TW" w:eastAsia="zh-TW"/>
        </w:rPr>
        <w:tab/>
      </w:r>
      <w:r>
        <w:rPr>
          <w:rFonts w:ascii="Calibri" w:eastAsia="Calibri" w:hAnsi="Calibri" w:cs="Calibri"/>
          <w:lang w:eastAsia="zh-TW"/>
        </w:rPr>
        <w:t xml:space="preserve">建议开发和利用网络课程资源库。而课程资源建设应本着实用为主，服务教学的原则，进行合理规划，分步实施，逐步形成符合规范，动态开放的资源库。 建立与课程教学相配套的教学文件资源库。通过编写成套的自成体系的教学文件规范教学过程，保证教学质量，并结合教学实践不断完善。 建立教学素材资源库。《UE4游戏引擎》课程教学中涉及到大量的案例和图表，对多媒体课件要求也较高，应该不断积累完善案例、课件、教学视屏等各类教学素材资源。 建立自主学习资源库。自主学习资源库应该包括学习指南、习题库、参考文献、答疑论坛等内容，为学生课后自主复习和预习提供学习资源和学习方法的指导。 建立专业信息资源库。
</w:t>
      </w:r>
    </w:p>
    <w:p w14:paraId="7839F3F6" w14:textId="77777777" w:rsidR="00FE191F" w:rsidRDefault="00FE191F">
      <w:pPr>
        <w:pStyle w:val="A6"/>
        <w:spacing w:line="312" w:lineRule="auto"/>
        <w:ind w:firstLine="315"/>
        <w:rPr>
          <w:rFonts w:ascii="Calibri" w:eastAsia="Calibri" w:hAnsi="Calibri" w:cs="Calibri" w:hint="default"/>
          <w:lang w:eastAsia="zh-TW"/>
        </w:rPr>
      </w:pPr>
    </w:p>
    <w:p w14:paraId="4AE4498A" w14:textId="5C0C1CC5"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lastRenderedPageBreak/>
        <w:t>(五)</w:t>
      </w:r>
      <w:r w:rsidR="00F85230">
        <w:rPr>
          <w:rFonts w:ascii="仿宋" w:eastAsia="仿宋" w:hAnsi="仿宋" w:cs="仿宋"/>
          <w:sz w:val="30"/>
          <w:szCs w:val="30"/>
          <w:lang w:val="zh-TW" w:eastAsia="zh-TW"/>
        </w:rPr>
        <w:t>教师要求</w:t>
      </w:r>
    </w:p>
    <w:p w14:paraId="32E616F0"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要求授课教师对设计理论知识有较为深刻的理解和掌握；有丰富的设计经验和较高的审美水平。可聘请工作在企业一线的相关设计人员兼课，这样更有利于将职业能力的培养融合于整个教学过程。</w:t>
      </w:r>
    </w:p>
    <w:p w14:paraId="57B89BF7" w14:textId="77777777" w:rsidR="00FE191F" w:rsidRDefault="00FE191F">
      <w:pPr>
        <w:pStyle w:val="A6"/>
        <w:spacing w:line="312" w:lineRule="auto"/>
        <w:ind w:firstLine="315"/>
        <w:rPr>
          <w:rFonts w:ascii="Calibri" w:eastAsia="Calibri" w:hAnsi="Calibri" w:cs="Calibri" w:hint="default"/>
          <w:lang w:eastAsia="zh-TW"/>
        </w:rPr>
      </w:pPr>
    </w:p>
    <w:p w14:paraId="400ACCEE" w14:textId="17EEE328"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eastAsia="zh-TW"/>
        </w:rPr>
        <w:t>(六)</w:t>
      </w:r>
      <w:r w:rsidR="00F85230">
        <w:rPr>
          <w:rFonts w:ascii="仿宋" w:eastAsia="仿宋" w:hAnsi="仿宋" w:cs="仿宋"/>
          <w:sz w:val="30"/>
          <w:szCs w:val="30"/>
          <w:lang w:val="zh-TW" w:eastAsia="zh-TW"/>
        </w:rPr>
        <w:t>教学管理</w:t>
      </w:r>
      <w:bookmarkStart w:id="0" w:name="_GoBack"/>
      <w:bookmarkEnd w:id="0"/>
    </w:p>
    <w:p w14:paraId="796494D5" w14:textId="77777777" w:rsidR="006A2A34" w:rsidRDefault="00F85230">
      <w:pPr>
        <w:pStyle w:val="3"/>
        <w:rPr>
          <w:lang w:eastAsia="zh-TW"/>
        </w:rPr>
      </w:pPr>
      <w:r>
        <w:rPr>
          <w:rFonts w:ascii="仿宋" w:eastAsia="仿宋" w:hAnsi="仿宋" w:cs="仿宋"/>
          <w:sz w:val="30"/>
          <w:szCs w:val="30"/>
          <w:lang w:val="zh-TW" w:eastAsia="zh-TW"/>
        </w:rPr>
        <w:tab/>
      </w:r>
      <w:r>
        <w:rPr>
          <w:lang w:eastAsia="zh-TW"/>
        </w:rPr>
        <w:t xml:space="preserve">	教学管理是学校教学正常运行的基础也是提高教学质量的有效途径。 首先教学文件必须齐备：课标、教案、授课计划； 其次教学资源丰富：网络资源库、作业、答疑、考试题库、教学评价、课后反思等构成的完整的教学资源系统。 </w:t>
      </w:r>
    </w:p>
    <w:p w14:paraId="428D269C" w14:textId="77777777" w:rsidR="00FE191F" w:rsidRDefault="00FE191F">
      <w:pPr>
        <w:pStyle w:val="3"/>
        <w:rPr>
          <w:lang w:eastAsia="zh-TW"/>
        </w:rPr>
      </w:pPr>
    </w:p>
    <w:p w14:paraId="22AEAF6F"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七、课程考核与评价</w:t>
      </w:r>
    </w:p>
    <w:p w14:paraId="228CF923" w14:textId="77777777" w:rsidR="006A2A34" w:rsidRDefault="00F85230">
      <w:pPr>
        <w:pStyle w:val="3"/>
        <w:rPr>
          <w:lang w:eastAsia="zh-TW"/>
        </w:rPr>
      </w:pPr>
      <w:r>
        <w:rPr>
          <w:lang w:eastAsia="zh-TW"/>
        </w:rPr>
        <w:t xml:space="preserve">成绩评定方法： 1.考查课根据学生平时听课完成实践、调查、课堂讨论、作业以及平时测验成绩进行综合评定。2. 平时成绩占40 %  3.期末考试60 %。 </w:t>
      </w:r>
    </w:p>
    <w:p w14:paraId="153E75F4" w14:textId="77777777" w:rsidR="006A2A34" w:rsidRDefault="006A2A34">
      <w:pPr>
        <w:pStyle w:val="A6"/>
        <w:ind w:firstLine="0"/>
        <w:rPr>
          <w:rFonts w:ascii="宋体" w:eastAsia="宋体" w:hAnsi="宋体" w:cs="宋体" w:hint="default"/>
          <w:b/>
          <w:bCs/>
          <w:sz w:val="24"/>
          <w:szCs w:val="24"/>
          <w:lang w:eastAsia="zh-TW"/>
        </w:rPr>
      </w:pPr>
    </w:p>
    <w:p w14:paraId="183FDB00"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rPr>
        <w:t>八</w:t>
      </w:r>
      <w:r>
        <w:rPr>
          <w:rFonts w:ascii="黑体" w:eastAsia="黑体" w:hAnsi="黑体" w:cs="黑体"/>
          <w:sz w:val="32"/>
          <w:szCs w:val="32"/>
          <w:lang w:val="zh-TW" w:eastAsia="zh-TW"/>
        </w:rPr>
        <w:t>、课程负责人及教学团队</w:t>
      </w:r>
    </w:p>
    <w:p w14:paraId="64C13BCE" w14:textId="77777777" w:rsidR="006A2A34" w:rsidRDefault="00F85230">
      <w:pPr>
        <w:pStyle w:val="3"/>
        <w:rPr>
          <w:lang w:eastAsia="zh-TW"/>
        </w:rPr>
      </w:pPr>
      <w:r>
        <w:rPr>
          <w:lang w:eastAsia="zh-TW"/>
        </w:rPr>
        <w:t xml:space="preserve">课程负责人：陈美湘</w:t>
      </w:r>
    </w:p>
    <w:p w14:paraId="64203F80" w14:textId="77777777" w:rsidR="006A2A34" w:rsidRDefault="00F85230">
      <w:pPr>
        <w:pStyle w:val="A6"/>
        <w:ind w:firstLine="480"/>
        <w:rPr>
          <w:rFonts w:ascii="Times New Roman" w:eastAsia="Times New Roman" w:hAnsi="Times New Roman" w:cs="Times New Roman" w:hint="default"/>
          <w:sz w:val="24"/>
          <w:szCs w:val="24"/>
          <w:lang w:val="zh-TW" w:eastAsia="zh-TW"/>
        </w:rPr>
      </w:pPr>
      <w:r>
        <w:rPr>
          <w:rFonts w:ascii="仿宋" w:eastAsia="仿宋" w:hAnsi="仿宋" w:cs="仿宋"/>
          <w:sz w:val="24"/>
          <w:szCs w:val="24"/>
          <w:lang w:val="zh-TW" w:eastAsia="zh-TW"/>
        </w:rPr>
        <w:t xml:space="preserve">何浩</w:t>
      </w:r>
    </w:p>
    <w:p w14:paraId="44310065"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eastAsia="zh-TW"/>
        </w:rPr>
        <w:t>九</w:t>
      </w:r>
      <w:r>
        <w:rPr>
          <w:rFonts w:ascii="黑体" w:eastAsia="黑体" w:hAnsi="黑体" w:cs="黑体"/>
          <w:sz w:val="32"/>
          <w:szCs w:val="32"/>
          <w:lang w:val="zh-TW" w:eastAsia="zh-TW"/>
        </w:rPr>
        <w:t>、 其它说明</w:t>
      </w:r>
    </w:p>
    <w:p w14:paraId="26E8F5F0" w14:textId="77777777" w:rsidR="006A2A34" w:rsidRDefault="00F85230">
      <w:pPr>
        <w:pStyle w:val="3"/>
        <w:rPr>
          <w:lang w:eastAsia="zh-TW"/>
        </w:rPr>
      </w:pPr>
      <w:r>
        <w:rPr>
          <w:lang w:eastAsia="zh-TW"/>
        </w:rPr>
        <w:t xml:space="preserve">000</w:t>
      </w:r>
    </w:p>
    <w:p w14:paraId="522FCA75" w14:textId="77777777" w:rsidR="006A2A34" w:rsidRDefault="006A2A34">
      <w:pPr>
        <w:pStyle w:val="A6"/>
        <w:ind w:firstLine="480"/>
        <w:rPr>
          <w:rFonts w:ascii="Times New Roman" w:eastAsia="Times New Roman" w:hAnsi="Times New Roman" w:cs="Times New Roman" w:hint="default"/>
          <w:sz w:val="24"/>
          <w:szCs w:val="24"/>
          <w:lang w:eastAsia="zh-TW"/>
        </w:rPr>
      </w:pPr>
    </w:p>
    <w:p w14:paraId="0E76D548" w14:textId="77777777" w:rsidR="006A2A34" w:rsidRDefault="00F85230">
      <w:pPr>
        <w:pStyle w:val="A6"/>
        <w:spacing w:line="300" w:lineRule="auto"/>
        <w:ind w:firstLine="0"/>
        <w:rPr>
          <w:rFonts w:ascii="黑体" w:eastAsia="黑体" w:hAnsi="黑体" w:cs="黑体" w:hint="default"/>
          <w:sz w:val="28"/>
          <w:szCs w:val="28"/>
          <w:lang w:eastAsia="zh-TW"/>
        </w:rPr>
      </w:pPr>
      <w:r>
        <w:rPr>
          <w:rFonts w:ascii="黑体" w:eastAsia="黑体" w:hAnsi="黑体" w:cs="黑体"/>
          <w:sz w:val="28"/>
          <w:szCs w:val="28"/>
          <w:lang w:val="zh-TW" w:eastAsia="zh-TW"/>
        </w:rPr>
        <w:t xml:space="preserve">制定部门：传媒与艺术设计学院                      时间：</w:t>
      </w:r>
      <w:r>
        <w:rPr>
          <w:rFonts w:ascii="黑体" w:eastAsia="黑体" w:hAnsi="黑体" w:cs="黑体"/>
          <w:sz w:val="28"/>
          <w:szCs w:val="28"/>
          <w:lang w:eastAsia="zh-TW"/>
        </w:rPr>
        <w:t xml:space="preserve">2023-10-24    </w:t>
      </w:r>
    </w:p>
    <w:p w14:paraId="7FE0D869" w14:textId="77777777" w:rsidR="006A2A34" w:rsidRDefault="00F85230">
      <w:pPr>
        <w:pStyle w:val="A6"/>
        <w:spacing w:line="300" w:lineRule="auto"/>
        <w:ind w:firstLine="0"/>
        <w:rPr>
          <w:rFonts w:hint="default"/>
          <w:lang w:eastAsia="zh-TW"/>
        </w:rPr>
      </w:pPr>
      <w:r>
        <w:rPr>
          <w:rFonts w:ascii="黑体" w:eastAsia="黑体" w:hAnsi="黑体" w:cs="黑体"/>
          <w:sz w:val="28"/>
          <w:szCs w:val="28"/>
          <w:lang w:val="zh-TW" w:eastAsia="zh-TW"/>
        </w:rPr>
        <w:t>审</w:t>
      </w:r>
      <w:r>
        <w:rPr>
          <w:rFonts w:ascii="黑体" w:eastAsia="黑体" w:hAnsi="黑体" w:cs="黑体"/>
          <w:sz w:val="28"/>
          <w:szCs w:val="28"/>
          <w:lang w:eastAsia="zh-TW"/>
        </w:rPr>
        <w:t xml:space="preserve"> </w:t>
      </w:r>
      <w:r>
        <w:rPr>
          <w:rFonts w:ascii="黑体" w:eastAsia="黑体" w:hAnsi="黑体" w:cs="黑体"/>
          <w:sz w:val="28"/>
          <w:szCs w:val="28"/>
          <w:lang w:val="zh-TW" w:eastAsia="zh-TW"/>
        </w:rPr>
        <w:t>核</w:t>
      </w:r>
      <w:r>
        <w:rPr>
          <w:rFonts w:ascii="黑体" w:eastAsia="黑体" w:hAnsi="黑体" w:cs="黑体"/>
          <w:sz w:val="28"/>
          <w:szCs w:val="28"/>
          <w:lang w:eastAsia="zh-TW"/>
        </w:rPr>
        <w:t xml:space="preserve"> </w:t>
      </w:r>
      <w:r>
        <w:rPr>
          <w:rFonts w:ascii="黑体" w:eastAsia="黑体" w:hAnsi="黑体" w:cs="黑体"/>
          <w:sz w:val="28"/>
          <w:szCs w:val="28"/>
          <w:lang w:val="zh-TW" w:eastAsia="zh-TW"/>
        </w:rPr>
        <w:t xml:space="preserve">人：  陈美湘                              时间：   </w:t>
      </w:r>
    </w:p>
    <w:sectPr w:rsidR="006A2A34">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62CA0" w14:textId="77777777" w:rsidR="00E93A48" w:rsidRDefault="00E93A48">
      <w:r>
        <w:separator/>
      </w:r>
    </w:p>
  </w:endnote>
  <w:endnote w:type="continuationSeparator" w:id="0">
    <w:p w14:paraId="39EAAD4D" w14:textId="77777777" w:rsidR="00E93A48" w:rsidRDefault="00E9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宋体">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w:charset w:val="86"/>
    <w:family w:val="auto"/>
    <w:pitch w:val="variable"/>
    <w:sig w:usb0="A00002BF" w:usb1="38CF7CFA" w:usb2="00000016" w:usb3="00000000" w:csb0="0004000F" w:csb1="00000000"/>
  </w:font>
  <w:font w:name="方正小标宋_GBK">
    <w:altName w:val="Angsana New"/>
    <w:charset w:val="00"/>
    <w:family w:val="roman"/>
    <w:pitch w:val="default"/>
  </w:font>
  <w:font w:name="黑体">
    <w:charset w:val="86"/>
    <w:family w:val="auto"/>
    <w:pitch w:val="variable"/>
    <w:sig w:usb0="800002BF" w:usb1="38CF7CFA" w:usb2="00000016" w:usb3="00000000" w:csb0="00040001" w:csb1="00000000"/>
  </w:font>
  <w:font w:name="Menlo">
    <w:panose1 w:val="020B0609030804020204"/>
    <w:charset w:val="00"/>
    <w:family w:val="auto"/>
    <w:pitch w:val="variable"/>
    <w:sig w:usb0="E60022FF" w:usb1="D200F9FB" w:usb2="02000028" w:usb3="00000000" w:csb0="000001DF" w:csb1="00000000"/>
  </w:font>
  <w:font w:name="仿宋">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BC8F5" w14:textId="77777777" w:rsidR="00214AEF" w:rsidRDefault="00214AEF">
    <w:pPr>
      <w:pStyle w:val="a5"/>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97CF6" w14:textId="77777777" w:rsidR="006A2A34" w:rsidRDefault="00F85230">
    <w:pPr>
      <w:pStyle w:val="a5"/>
      <w:tabs>
        <w:tab w:val="clear" w:pos="8306"/>
        <w:tab w:val="right" w:pos="8280"/>
      </w:tabs>
      <w:ind w:firstLine="0"/>
      <w:jc w:val="center"/>
    </w:pPr>
    <w:r>
      <w:fldChar w:fldCharType="begin"/>
    </w:r>
    <w:r>
      <w:instrText xml:space="preserve"> PAGE </w:instrText>
    </w:r>
    <w:r>
      <w:fldChar w:fldCharType="separate"/>
    </w:r>
    <w:r w:rsidR="00FB4D05">
      <w:rPr>
        <w:noProof/>
      </w:rPr>
      <w:t>4</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44526" w14:textId="77777777" w:rsidR="00214AEF" w:rsidRDefault="00214AEF">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FA02C" w14:textId="77777777" w:rsidR="00E93A48" w:rsidRDefault="00E93A48">
      <w:r>
        <w:separator/>
      </w:r>
    </w:p>
  </w:footnote>
  <w:footnote w:type="continuationSeparator" w:id="0">
    <w:p w14:paraId="21C7B069" w14:textId="77777777" w:rsidR="00E93A48" w:rsidRDefault="00E93A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AA718" w14:textId="77777777" w:rsidR="00214AEF" w:rsidRDefault="00214AEF">
    <w:pPr>
      <w:pStyle w:val="a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D863C" w14:textId="77777777" w:rsidR="006A2A34" w:rsidRDefault="00F85230">
    <w:pPr>
      <w:pStyle w:val="a4"/>
      <w:tabs>
        <w:tab w:val="clear" w:pos="8306"/>
        <w:tab w:val="right" w:pos="8280"/>
      </w:tabs>
      <w:ind w:firstLine="0"/>
      <w:jc w:val="both"/>
    </w:pPr>
    <w:r>
      <w:rPr>
        <w:noProof/>
        <w:sz w:val="32"/>
        <w:szCs w:val="32"/>
      </w:rPr>
      <w:drawing>
        <wp:inline distT="0" distB="0" distL="0" distR="0" wp14:anchorId="5FA25A33" wp14:editId="726B354F">
          <wp:extent cx="2070859" cy="474879"/>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1">
                    <a:extLst/>
                  </a:blip>
                  <a:stretch>
                    <a:fillRect/>
                  </a:stretch>
                </pic:blipFill>
                <pic:spPr>
                  <a:xfrm>
                    <a:off x="0" y="0"/>
                    <a:ext cx="2070859" cy="474879"/>
                  </a:xfrm>
                  <a:prstGeom prst="rect">
                    <a:avLst/>
                  </a:prstGeom>
                  <a:ln w="12700" cap="flat">
                    <a:noFill/>
                    <a:miter lim="400000"/>
                  </a:ln>
                  <a:effectLst/>
                </pic:spPr>
              </pic:pic>
            </a:graphicData>
          </a:graphic>
        </wp:inline>
      </w:drawing>
    </w:r>
    <w:r w:rsidR="00214AEF">
      <w:t xml:space="preserve">                          </w:t>
    </w:r>
    <w:r>
      <w:rPr>
        <w:rFonts w:ascii="宋体" w:eastAsia="宋体" w:hAnsi="宋体" w:cs="宋体"/>
        <w:sz w:val="21"/>
        <w:szCs w:val="21"/>
        <w:lang w:val="zh-TW" w:eastAsia="zh-TW"/>
      </w:rPr>
      <w:t xml:space="preserve">《游戏引擎》课程标准</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5DFAD" w14:textId="77777777" w:rsidR="00214AEF" w:rsidRDefault="00214AEF">
    <w:pPr>
      <w:pStyle w:val="a4"/>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132A9"/>
    <w:multiLevelType w:val="hybridMultilevel"/>
    <w:tmpl w:val="1388BCE6"/>
    <w:numStyleLink w:val="2"/>
  </w:abstractNum>
  <w:abstractNum w:abstractNumId="1">
    <w:nsid w:val="225D0EF2"/>
    <w:multiLevelType w:val="hybridMultilevel"/>
    <w:tmpl w:val="1BA4E8DC"/>
    <w:numStyleLink w:val="1"/>
  </w:abstractNum>
  <w:abstractNum w:abstractNumId="2">
    <w:nsid w:val="583D696B"/>
    <w:multiLevelType w:val="hybridMultilevel"/>
    <w:tmpl w:val="1BA4E8DC"/>
    <w:styleLink w:val="1"/>
    <w:lvl w:ilvl="0" w:tplc="C8C6F276">
      <w:start w:val="1"/>
      <w:numFmt w:val="ideographDigital"/>
      <w:lvlText w:val="%1."/>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1" w:tplc="4D4EFD76">
      <w:start w:val="1"/>
      <w:numFmt w:val="decimal"/>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407C3452">
      <w:start w:val="1"/>
      <w:numFmt w:val="lowerRoman"/>
      <w:suff w:val="nothing"/>
      <w:lvlText w:val="%3."/>
      <w:lvlJc w:val="left"/>
      <w:pPr>
        <w:ind w:left="840" w:hanging="150"/>
      </w:pPr>
      <w:rPr>
        <w:rFonts w:hAnsi="Arial Unicode MS"/>
        <w:caps w:val="0"/>
        <w:smallCaps w:val="0"/>
        <w:strike w:val="0"/>
        <w:dstrike w:val="0"/>
        <w:outline w:val="0"/>
        <w:emboss w:val="0"/>
        <w:imprint w:val="0"/>
        <w:spacing w:val="0"/>
        <w:w w:val="100"/>
        <w:kern w:val="0"/>
        <w:position w:val="0"/>
        <w:highlight w:val="none"/>
        <w:vertAlign w:val="baseline"/>
      </w:rPr>
    </w:lvl>
    <w:lvl w:ilvl="3" w:tplc="BDDC5146">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678AB9EC">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6D06C72">
      <w:start w:val="1"/>
      <w:numFmt w:val="lowerRoman"/>
      <w:suff w:val="nothing"/>
      <w:lvlText w:val="%6."/>
      <w:lvlJc w:val="left"/>
      <w:pPr>
        <w:ind w:left="2100" w:hanging="150"/>
      </w:pPr>
      <w:rPr>
        <w:rFonts w:hAnsi="Arial Unicode MS"/>
        <w:caps w:val="0"/>
        <w:smallCaps w:val="0"/>
        <w:strike w:val="0"/>
        <w:dstrike w:val="0"/>
        <w:outline w:val="0"/>
        <w:emboss w:val="0"/>
        <w:imprint w:val="0"/>
        <w:spacing w:val="0"/>
        <w:w w:val="100"/>
        <w:kern w:val="0"/>
        <w:position w:val="0"/>
        <w:highlight w:val="none"/>
        <w:vertAlign w:val="baseline"/>
      </w:rPr>
    </w:lvl>
    <w:lvl w:ilvl="6" w:tplc="EA8CC53A">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E9C6D1B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082E0CF2">
      <w:start w:val="1"/>
      <w:numFmt w:val="lowerRoman"/>
      <w:suff w:val="nothing"/>
      <w:lvlText w:val="%9."/>
      <w:lvlJc w:val="left"/>
      <w:pPr>
        <w:ind w:left="3360" w:hanging="1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66C56839"/>
    <w:multiLevelType w:val="hybridMultilevel"/>
    <w:tmpl w:val="E896403A"/>
    <w:lvl w:ilvl="0" w:tplc="81867C3E">
      <w:start w:val="5"/>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6A5040B4"/>
    <w:multiLevelType w:val="hybridMultilevel"/>
    <w:tmpl w:val="A0DA6256"/>
    <w:lvl w:ilvl="0" w:tplc="DC100CB4">
      <w:start w:val="1"/>
      <w:numFmt w:val="japaneseCounting"/>
      <w:lvlText w:val="(%1)"/>
      <w:lvlJc w:val="left"/>
      <w:pPr>
        <w:ind w:left="1020" w:hanging="600"/>
      </w:pPr>
      <w:rPr>
        <w:rFonts w:hint="eastAsia"/>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5">
    <w:nsid w:val="6BB66208"/>
    <w:multiLevelType w:val="hybridMultilevel"/>
    <w:tmpl w:val="1388BCE6"/>
    <w:styleLink w:val="2"/>
    <w:lvl w:ilvl="0" w:tplc="573C0EE4">
      <w:start w:val="1"/>
      <w:numFmt w:val="chineseCounting"/>
      <w:suff w:val="nothing"/>
      <w:lvlText w:val="%1."/>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1" w:tplc="998E65A2">
      <w:start w:val="1"/>
      <w:numFmt w:val="chineseCounting"/>
      <w:suff w:val="nothing"/>
      <w:lvlText w:val="%2."/>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2" w:tplc="8512A3F2">
      <w:start w:val="1"/>
      <w:numFmt w:val="chineseCounting"/>
      <w:suff w:val="nothing"/>
      <w:lvlText w:val="%3."/>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3" w:tplc="1C3CA95C">
      <w:start w:val="1"/>
      <w:numFmt w:val="chineseCounting"/>
      <w:suff w:val="nothing"/>
      <w:lvlText w:val="%4."/>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4" w:tplc="A99A2D9E">
      <w:start w:val="1"/>
      <w:numFmt w:val="chineseCounting"/>
      <w:suff w:val="nothing"/>
      <w:lvlText w:val="%5."/>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5" w:tplc="772EBAE4">
      <w:start w:val="1"/>
      <w:numFmt w:val="chineseCounting"/>
      <w:suff w:val="nothing"/>
      <w:lvlText w:val="%6."/>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6" w:tplc="5D6C7484">
      <w:start w:val="1"/>
      <w:numFmt w:val="chineseCounting"/>
      <w:suff w:val="nothing"/>
      <w:lvlText w:val="%7."/>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7" w:tplc="5AF865EE">
      <w:start w:val="1"/>
      <w:numFmt w:val="chineseCounting"/>
      <w:suff w:val="nothing"/>
      <w:lvlText w:val="%8."/>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8" w:tplc="F96068DC">
      <w:start w:val="1"/>
      <w:numFmt w:val="chineseCounting"/>
      <w:suff w:val="nothing"/>
      <w:lvlText w:val="%9."/>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5"/>
  </w:num>
  <w:num w:numId="4">
    <w:abstractNumId w:val="0"/>
  </w:num>
  <w:num w:numId="5">
    <w:abstractNumId w:val="0"/>
    <w:lvlOverride w:ilvl="0">
      <w:startOverride w:val="2"/>
    </w:lvlOverride>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revisionView w:formatting="0"/>
  <w:defaultTabStop w:val="4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C39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widowControl w:val="0"/>
      <w:pBdr>
        <w:bottom w:val="single" w:sz="6" w:space="0" w:color="000000"/>
      </w:pBdr>
      <w:tabs>
        <w:tab w:val="center" w:pos="4153"/>
        <w:tab w:val="right" w:pos="8306"/>
      </w:tabs>
      <w:ind w:firstLine="200"/>
      <w:jc w:val="center"/>
    </w:pPr>
    <w:rPr>
      <w:rFonts w:eastAsia="Arial Unicode MS" w:cs="Arial Unicode MS"/>
      <w:color w:val="000000"/>
      <w:sz w:val="18"/>
      <w:szCs w:val="18"/>
      <w:u w:color="000000"/>
    </w:rPr>
  </w:style>
  <w:style w:type="paragraph" w:styleId="a5">
    <w:name w:val="footer"/>
    <w:pPr>
      <w:widowControl w:val="0"/>
      <w:tabs>
        <w:tab w:val="center" w:pos="4153"/>
        <w:tab w:val="right" w:pos="8306"/>
      </w:tabs>
      <w:ind w:firstLine="200"/>
    </w:pPr>
    <w:rPr>
      <w:rFonts w:eastAsia="Times New Roman"/>
      <w:color w:val="000000"/>
      <w:sz w:val="18"/>
      <w:szCs w:val="18"/>
      <w:u w:color="000000"/>
    </w:rPr>
  </w:style>
  <w:style w:type="paragraph" w:customStyle="1" w:styleId="A6">
    <w:name w:val="正文 A"/>
    <w:pPr>
      <w:widowControl w:val="0"/>
      <w:spacing w:line="360" w:lineRule="auto"/>
      <w:ind w:firstLine="200"/>
      <w:jc w:val="both"/>
    </w:pPr>
    <w:rPr>
      <w:rFonts w:ascii="Arial Unicode MS" w:eastAsia="Arial Unicode MS" w:hAnsi="Arial Unicode MS" w:cs="Arial Unicode MS" w:hint="eastAsia"/>
      <w:color w:val="000000"/>
      <w:kern w:val="2"/>
      <w:sz w:val="21"/>
      <w:szCs w:val="21"/>
      <w:u w:color="000000"/>
    </w:rPr>
  </w:style>
  <w:style w:type="paragraph" w:customStyle="1" w:styleId="a7">
    <w:name w:val="默认"/>
    <w:rPr>
      <w:rFonts w:ascii="Helvetica Neue" w:eastAsia="Helvetica Neue" w:hAnsi="Helvetica Neue" w:cs="Helvetica Neue"/>
      <w:color w:val="000000"/>
      <w:sz w:val="22"/>
      <w:szCs w:val="22"/>
    </w:rPr>
  </w:style>
  <w:style w:type="paragraph" w:customStyle="1" w:styleId="3">
    <w:name w:val="3"/>
    <w:pPr>
      <w:widowControl w:val="0"/>
      <w:spacing w:line="400" w:lineRule="atLeast"/>
      <w:ind w:firstLine="480"/>
      <w:jc w:val="both"/>
    </w:pPr>
    <w:rPr>
      <w:rFonts w:ascii="宋体" w:eastAsia="宋体" w:hAnsi="宋体" w:cs="宋体"/>
      <w:color w:val="000000"/>
      <w:kern w:val="2"/>
      <w:sz w:val="24"/>
      <w:szCs w:val="24"/>
      <w:u w:color="000000"/>
    </w:rPr>
  </w:style>
  <w:style w:type="paragraph" w:styleId="a8">
    <w:name w:val="Plain Text"/>
    <w:pPr>
      <w:widowControl w:val="0"/>
      <w:spacing w:line="360" w:lineRule="auto"/>
      <w:ind w:firstLine="200"/>
      <w:jc w:val="both"/>
    </w:pPr>
    <w:rPr>
      <w:rFonts w:ascii="宋体" w:eastAsia="宋体" w:hAnsi="宋体" w:cs="宋体"/>
      <w:color w:val="000000"/>
      <w:u w:color="000000"/>
    </w:rPr>
  </w:style>
  <w:style w:type="paragraph" w:styleId="a9">
    <w:name w:val="List Paragraph"/>
    <w:pPr>
      <w:widowControl w:val="0"/>
      <w:ind w:firstLine="420"/>
      <w:jc w:val="both"/>
    </w:pPr>
    <w:rPr>
      <w:rFonts w:ascii="等线" w:eastAsia="等线" w:hAnsi="等线" w:cs="等线"/>
      <w:color w:val="000000"/>
      <w:kern w:val="2"/>
      <w:sz w:val="21"/>
      <w:szCs w:val="21"/>
      <w:u w:color="000000"/>
    </w:rPr>
  </w:style>
  <w:style w:type="numbering" w:customStyle="1" w:styleId="1">
    <w:name w:val="已导入的样式“1”"/>
    <w:pPr>
      <w:numPr>
        <w:numId w:val="1"/>
      </w:numPr>
    </w:pPr>
  </w:style>
  <w:style w:type="numbering" w:customStyle="1" w:styleId="2">
    <w:name w:val="已导入的样式“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189</Words>
  <Characters>1080</Characters>
  <Application>Microsoft Macintosh Word</Application>
  <DocSecurity>0</DocSecurity>
  <Lines>9</Lines>
  <Paragraphs>2</Paragraphs>
  <ScaleCrop>false</ScaleCrop>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用户</cp:lastModifiedBy>
  <cp:revision>11</cp:revision>
  <dcterms:created xsi:type="dcterms:W3CDTF">2019-12-24T14:27:00Z</dcterms:created>
  <dcterms:modified xsi:type="dcterms:W3CDTF">2020-02-06T02:28:00Z</dcterms:modified>
</cp:coreProperties>
</file>